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4F8A3" w14:textId="77777777" w:rsidR="00CC499E" w:rsidRPr="00CC499E" w:rsidRDefault="00CC499E" w:rsidP="00CC499E">
      <w:pPr>
        <w:spacing w:before="100" w:beforeAutospacing="1" w:after="100" w:afterAutospacing="1" w:line="240" w:lineRule="auto"/>
        <w:outlineLvl w:val="0"/>
        <w:rPr>
          <w:rFonts w:ascii="Merriweather" w:eastAsia="Times New Roman" w:hAnsi="Merriweather" w:cs="Times New Roman"/>
          <w:b/>
          <w:bCs/>
          <w:kern w:val="36"/>
          <w:sz w:val="48"/>
          <w:szCs w:val="48"/>
        </w:rPr>
      </w:pPr>
      <w:r w:rsidRPr="00CC499E">
        <w:rPr>
          <w:rFonts w:ascii="Merriweather" w:eastAsia="Times New Roman" w:hAnsi="Merriweather" w:cs="Times New Roman"/>
          <w:b/>
          <w:bCs/>
          <w:kern w:val="36"/>
          <w:sz w:val="48"/>
          <w:szCs w:val="48"/>
        </w:rPr>
        <w:t>Safety and efficacy of a new device for inducing ejaculation in men with spinal cord injuries</w:t>
      </w:r>
    </w:p>
    <w:p w14:paraId="61933F82" w14:textId="77777777" w:rsidR="00CC499E" w:rsidRPr="00CC499E" w:rsidRDefault="00CC499E" w:rsidP="00CC499E">
      <w:pPr>
        <w:spacing w:after="0" w:line="240" w:lineRule="auto"/>
        <w:rPr>
          <w:rFonts w:ascii="Times New Roman" w:eastAsia="Times New Roman" w:hAnsi="Times New Roman" w:cs="Times New Roman"/>
          <w:color w:val="5B616B"/>
          <w:sz w:val="24"/>
          <w:szCs w:val="24"/>
        </w:rPr>
      </w:pPr>
      <w:hyperlink r:id="rId5" w:history="1">
        <w:r w:rsidRPr="00CC499E">
          <w:rPr>
            <w:rFonts w:ascii="Times New Roman" w:eastAsia="Times New Roman" w:hAnsi="Times New Roman" w:cs="Times New Roman"/>
            <w:color w:val="0071BC"/>
            <w:sz w:val="24"/>
            <w:szCs w:val="24"/>
          </w:rPr>
          <w:t>S M Castle</w:t>
        </w:r>
      </w:hyperlink>
      <w:r w:rsidRPr="00CC499E">
        <w:rPr>
          <w:rFonts w:ascii="Times New Roman" w:eastAsia="Times New Roman" w:hAnsi="Times New Roman" w:cs="Times New Roman"/>
          <w:color w:val="5B616B"/>
          <w:sz w:val="18"/>
          <w:szCs w:val="18"/>
          <w:vertAlign w:val="superscript"/>
        </w:rPr>
        <w:t> </w:t>
      </w:r>
      <w:hyperlink r:id="rId6" w:anchor="affiliation-1" w:tooltip="The Miami Project to Cure Paralysis, University of Miami Miller School of Medicine, Miami, FL, USA." w:history="1">
        <w:r w:rsidRPr="00CC499E">
          <w:rPr>
            <w:rFonts w:ascii="Times New Roman" w:eastAsia="Times New Roman" w:hAnsi="Times New Roman" w:cs="Times New Roman"/>
            <w:color w:val="323A45"/>
            <w:sz w:val="18"/>
            <w:szCs w:val="18"/>
            <w:shd w:val="clear" w:color="auto" w:fill="F1F1F1"/>
            <w:vertAlign w:val="superscript"/>
          </w:rPr>
          <w:t>1</w:t>
        </w:r>
      </w:hyperlink>
      <w:r w:rsidRPr="00CC499E">
        <w:rPr>
          <w:rFonts w:ascii="Times New Roman" w:eastAsia="Times New Roman" w:hAnsi="Times New Roman" w:cs="Times New Roman"/>
          <w:color w:val="5B616B"/>
          <w:sz w:val="24"/>
          <w:szCs w:val="24"/>
        </w:rPr>
        <w:t>, </w:t>
      </w:r>
      <w:hyperlink r:id="rId7" w:history="1">
        <w:r w:rsidRPr="00CC499E">
          <w:rPr>
            <w:rFonts w:ascii="Times New Roman" w:eastAsia="Times New Roman" w:hAnsi="Times New Roman" w:cs="Times New Roman"/>
            <w:color w:val="0071BC"/>
            <w:sz w:val="24"/>
            <w:szCs w:val="24"/>
          </w:rPr>
          <w:t>L C Jenkins</w:t>
        </w:r>
      </w:hyperlink>
      <w:r w:rsidRPr="00CC499E">
        <w:rPr>
          <w:rFonts w:ascii="Times New Roman" w:eastAsia="Times New Roman" w:hAnsi="Times New Roman" w:cs="Times New Roman"/>
          <w:color w:val="5B616B"/>
          <w:sz w:val="18"/>
          <w:szCs w:val="18"/>
          <w:vertAlign w:val="superscript"/>
        </w:rPr>
        <w:t> </w:t>
      </w:r>
      <w:hyperlink r:id="rId8" w:anchor="affiliation-1" w:tooltip="The Miami Project to Cure Paralysis, University of Miami Miller School of Medicine, Miami, FL, USA." w:history="1">
        <w:r w:rsidRPr="00CC499E">
          <w:rPr>
            <w:rFonts w:ascii="Times New Roman" w:eastAsia="Times New Roman" w:hAnsi="Times New Roman" w:cs="Times New Roman"/>
            <w:color w:val="323A45"/>
            <w:sz w:val="18"/>
            <w:szCs w:val="18"/>
            <w:shd w:val="clear" w:color="auto" w:fill="F1F1F1"/>
            <w:vertAlign w:val="superscript"/>
          </w:rPr>
          <w:t>1</w:t>
        </w:r>
      </w:hyperlink>
      <w:r w:rsidRPr="00CC499E">
        <w:rPr>
          <w:rFonts w:ascii="Times New Roman" w:eastAsia="Times New Roman" w:hAnsi="Times New Roman" w:cs="Times New Roman"/>
          <w:color w:val="5B616B"/>
          <w:sz w:val="24"/>
          <w:szCs w:val="24"/>
        </w:rPr>
        <w:t>, </w:t>
      </w:r>
      <w:hyperlink r:id="rId9" w:history="1">
        <w:r w:rsidRPr="00CC499E">
          <w:rPr>
            <w:rFonts w:ascii="Times New Roman" w:eastAsia="Times New Roman" w:hAnsi="Times New Roman" w:cs="Times New Roman"/>
            <w:color w:val="0071BC"/>
            <w:sz w:val="24"/>
            <w:szCs w:val="24"/>
          </w:rPr>
          <w:t>E Ibrahim</w:t>
        </w:r>
      </w:hyperlink>
      <w:r w:rsidRPr="00CC499E">
        <w:rPr>
          <w:rFonts w:ascii="Times New Roman" w:eastAsia="Times New Roman" w:hAnsi="Times New Roman" w:cs="Times New Roman"/>
          <w:color w:val="5B616B"/>
          <w:sz w:val="18"/>
          <w:szCs w:val="18"/>
          <w:vertAlign w:val="superscript"/>
        </w:rPr>
        <w:t> </w:t>
      </w:r>
      <w:hyperlink r:id="rId10" w:anchor="affiliation-1" w:tooltip="The Miami Project to Cure Paralysis, University of Miami Miller School of Medicine, Miami, FL, USA." w:history="1">
        <w:r w:rsidRPr="00CC499E">
          <w:rPr>
            <w:rFonts w:ascii="Times New Roman" w:eastAsia="Times New Roman" w:hAnsi="Times New Roman" w:cs="Times New Roman"/>
            <w:color w:val="323A45"/>
            <w:sz w:val="18"/>
            <w:szCs w:val="18"/>
            <w:shd w:val="clear" w:color="auto" w:fill="F1F1F1"/>
            <w:vertAlign w:val="superscript"/>
          </w:rPr>
          <w:t>1</w:t>
        </w:r>
      </w:hyperlink>
      <w:r w:rsidRPr="00CC499E">
        <w:rPr>
          <w:rFonts w:ascii="Times New Roman" w:eastAsia="Times New Roman" w:hAnsi="Times New Roman" w:cs="Times New Roman"/>
          <w:color w:val="5B616B"/>
          <w:sz w:val="24"/>
          <w:szCs w:val="24"/>
        </w:rPr>
        <w:t>, </w:t>
      </w:r>
      <w:hyperlink r:id="rId11" w:history="1">
        <w:r w:rsidRPr="00CC499E">
          <w:rPr>
            <w:rFonts w:ascii="Times New Roman" w:eastAsia="Times New Roman" w:hAnsi="Times New Roman" w:cs="Times New Roman"/>
            <w:color w:val="0071BC"/>
            <w:sz w:val="24"/>
            <w:szCs w:val="24"/>
          </w:rPr>
          <w:t xml:space="preserve">T C </w:t>
        </w:r>
        <w:proofErr w:type="spellStart"/>
        <w:r w:rsidRPr="00CC499E">
          <w:rPr>
            <w:rFonts w:ascii="Times New Roman" w:eastAsia="Times New Roman" w:hAnsi="Times New Roman" w:cs="Times New Roman"/>
            <w:color w:val="0071BC"/>
            <w:sz w:val="24"/>
            <w:szCs w:val="24"/>
          </w:rPr>
          <w:t>Aballa</w:t>
        </w:r>
        <w:proofErr w:type="spellEnd"/>
      </w:hyperlink>
      <w:r w:rsidRPr="00CC499E">
        <w:rPr>
          <w:rFonts w:ascii="Times New Roman" w:eastAsia="Times New Roman" w:hAnsi="Times New Roman" w:cs="Times New Roman"/>
          <w:color w:val="5B616B"/>
          <w:sz w:val="18"/>
          <w:szCs w:val="18"/>
          <w:vertAlign w:val="superscript"/>
        </w:rPr>
        <w:t> </w:t>
      </w:r>
      <w:hyperlink r:id="rId12" w:anchor="affiliation-1" w:tooltip="The Miami Project to Cure Paralysis, University of Miami Miller School of Medicine, Miami, FL, USA." w:history="1">
        <w:r w:rsidRPr="00CC499E">
          <w:rPr>
            <w:rFonts w:ascii="Times New Roman" w:eastAsia="Times New Roman" w:hAnsi="Times New Roman" w:cs="Times New Roman"/>
            <w:color w:val="323A45"/>
            <w:sz w:val="18"/>
            <w:szCs w:val="18"/>
            <w:shd w:val="clear" w:color="auto" w:fill="F1F1F1"/>
            <w:vertAlign w:val="superscript"/>
          </w:rPr>
          <w:t>1</w:t>
        </w:r>
      </w:hyperlink>
      <w:r w:rsidRPr="00CC499E">
        <w:rPr>
          <w:rFonts w:ascii="Times New Roman" w:eastAsia="Times New Roman" w:hAnsi="Times New Roman" w:cs="Times New Roman"/>
          <w:color w:val="5B616B"/>
          <w:sz w:val="24"/>
          <w:szCs w:val="24"/>
        </w:rPr>
        <w:t>, </w:t>
      </w:r>
      <w:hyperlink r:id="rId13" w:history="1">
        <w:r w:rsidRPr="00CC499E">
          <w:rPr>
            <w:rFonts w:ascii="Times New Roman" w:eastAsia="Times New Roman" w:hAnsi="Times New Roman" w:cs="Times New Roman"/>
            <w:color w:val="0071BC"/>
            <w:sz w:val="24"/>
            <w:szCs w:val="24"/>
          </w:rPr>
          <w:t>C M Lynne</w:t>
        </w:r>
      </w:hyperlink>
      <w:r w:rsidRPr="00CC499E">
        <w:rPr>
          <w:rFonts w:ascii="Times New Roman" w:eastAsia="Times New Roman" w:hAnsi="Times New Roman" w:cs="Times New Roman"/>
          <w:color w:val="5B616B"/>
          <w:sz w:val="18"/>
          <w:szCs w:val="18"/>
          <w:vertAlign w:val="superscript"/>
        </w:rPr>
        <w:t> </w:t>
      </w:r>
      <w:hyperlink r:id="rId14" w:anchor="affiliation-1" w:tooltip="The Miami Project to Cure Paralysis, University of Miami Miller School of Medicine, Miami, FL, USA." w:history="1">
        <w:r w:rsidRPr="00CC499E">
          <w:rPr>
            <w:rFonts w:ascii="Times New Roman" w:eastAsia="Times New Roman" w:hAnsi="Times New Roman" w:cs="Times New Roman"/>
            <w:color w:val="323A45"/>
            <w:sz w:val="18"/>
            <w:szCs w:val="18"/>
            <w:shd w:val="clear" w:color="auto" w:fill="F1F1F1"/>
            <w:vertAlign w:val="superscript"/>
          </w:rPr>
          <w:t>1</w:t>
        </w:r>
      </w:hyperlink>
      <w:r w:rsidRPr="00CC499E">
        <w:rPr>
          <w:rFonts w:ascii="Times New Roman" w:eastAsia="Times New Roman" w:hAnsi="Times New Roman" w:cs="Times New Roman"/>
          <w:color w:val="5B616B"/>
          <w:sz w:val="24"/>
          <w:szCs w:val="24"/>
        </w:rPr>
        <w:t>, </w:t>
      </w:r>
      <w:hyperlink r:id="rId15" w:history="1">
        <w:r w:rsidRPr="00CC499E">
          <w:rPr>
            <w:rFonts w:ascii="Times New Roman" w:eastAsia="Times New Roman" w:hAnsi="Times New Roman" w:cs="Times New Roman"/>
            <w:color w:val="0071BC"/>
            <w:sz w:val="24"/>
            <w:szCs w:val="24"/>
          </w:rPr>
          <w:t>N L Brackett</w:t>
        </w:r>
      </w:hyperlink>
      <w:r w:rsidRPr="00CC499E">
        <w:rPr>
          <w:rFonts w:ascii="Times New Roman" w:eastAsia="Times New Roman" w:hAnsi="Times New Roman" w:cs="Times New Roman"/>
          <w:color w:val="5B616B"/>
          <w:sz w:val="18"/>
          <w:szCs w:val="18"/>
          <w:vertAlign w:val="superscript"/>
        </w:rPr>
        <w:t> </w:t>
      </w:r>
      <w:hyperlink r:id="rId16" w:anchor="affiliation-1" w:tooltip="The Miami Project to Cure Paralysis, University of Miami Miller School of Medicine, Miami, FL, USA." w:history="1">
        <w:r w:rsidRPr="00CC499E">
          <w:rPr>
            <w:rFonts w:ascii="Times New Roman" w:eastAsia="Times New Roman" w:hAnsi="Times New Roman" w:cs="Times New Roman"/>
            <w:color w:val="323A45"/>
            <w:sz w:val="18"/>
            <w:szCs w:val="18"/>
            <w:shd w:val="clear" w:color="auto" w:fill="F1F1F1"/>
            <w:vertAlign w:val="superscript"/>
          </w:rPr>
          <w:t>1</w:t>
        </w:r>
      </w:hyperlink>
    </w:p>
    <w:p w14:paraId="68F84434" w14:textId="77777777" w:rsidR="00CC499E" w:rsidRPr="00CC499E" w:rsidRDefault="00CC499E" w:rsidP="00CC49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499E">
        <w:rPr>
          <w:rFonts w:ascii="Times New Roman" w:eastAsia="Times New Roman" w:hAnsi="Times New Roman" w:cs="Times New Roman"/>
          <w:sz w:val="24"/>
          <w:szCs w:val="24"/>
        </w:rPr>
        <w:t>Affiliations expand</w:t>
      </w:r>
    </w:p>
    <w:p w14:paraId="175D60E6" w14:textId="77777777" w:rsidR="00CC499E" w:rsidRPr="00CC499E" w:rsidRDefault="00CC499E" w:rsidP="00CC499E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499E">
        <w:rPr>
          <w:rFonts w:ascii="Times New Roman" w:eastAsia="Times New Roman" w:hAnsi="Times New Roman" w:cs="Times New Roman"/>
          <w:sz w:val="24"/>
          <w:szCs w:val="24"/>
        </w:rPr>
        <w:t>PMID: </w:t>
      </w:r>
      <w:r w:rsidRPr="00CC499E">
        <w:rPr>
          <w:rFonts w:ascii="Times New Roman" w:eastAsia="Times New Roman" w:hAnsi="Times New Roman" w:cs="Times New Roman"/>
          <w:color w:val="212121"/>
          <w:sz w:val="24"/>
          <w:szCs w:val="24"/>
        </w:rPr>
        <w:t>25082380</w:t>
      </w:r>
    </w:p>
    <w:p w14:paraId="67215CC7" w14:textId="29ED3A65" w:rsidR="00CC499E" w:rsidRPr="00CC499E" w:rsidRDefault="00CC499E" w:rsidP="00CC499E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499E">
        <w:rPr>
          <w:rFonts w:ascii="Times New Roman" w:eastAsia="Times New Roman" w:hAnsi="Times New Roman" w:cs="Times New Roman"/>
          <w:sz w:val="24"/>
          <w:szCs w:val="24"/>
        </w:rPr>
        <w:t>DOI: </w:t>
      </w:r>
      <w:hyperlink r:id="rId17" w:tgtFrame="_blank" w:history="1">
        <w:r w:rsidRPr="00CC499E">
          <w:rPr>
            <w:rFonts w:ascii="Times New Roman" w:eastAsia="Times New Roman" w:hAnsi="Times New Roman" w:cs="Times New Roman"/>
            <w:color w:val="0071BC"/>
            <w:sz w:val="24"/>
            <w:szCs w:val="24"/>
          </w:rPr>
          <w:t>10.1038/sc.2014.110</w:t>
        </w:r>
      </w:hyperlink>
    </w:p>
    <w:p w14:paraId="05F13582" w14:textId="77777777" w:rsidR="00CC499E" w:rsidRPr="00CC499E" w:rsidRDefault="00CC499E" w:rsidP="00CC499E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Merriweather" w:eastAsia="Times New Roman" w:hAnsi="Merriweather" w:cs="Segoe UI"/>
          <w:b/>
          <w:bCs/>
          <w:color w:val="212121"/>
          <w:sz w:val="36"/>
          <w:szCs w:val="36"/>
        </w:rPr>
      </w:pPr>
      <w:r w:rsidRPr="00CC499E">
        <w:rPr>
          <w:rFonts w:ascii="Merriweather" w:eastAsia="Times New Roman" w:hAnsi="Merriweather" w:cs="Segoe UI"/>
          <w:b/>
          <w:bCs/>
          <w:color w:val="212121"/>
          <w:sz w:val="36"/>
          <w:szCs w:val="36"/>
        </w:rPr>
        <w:t>Abstract</w:t>
      </w:r>
    </w:p>
    <w:p w14:paraId="119E6F55" w14:textId="77777777" w:rsidR="00CC499E" w:rsidRPr="00CC499E" w:rsidRDefault="00CC499E" w:rsidP="00CC499E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121"/>
          <w:sz w:val="24"/>
          <w:szCs w:val="24"/>
        </w:rPr>
      </w:pPr>
      <w:r w:rsidRPr="00CC499E">
        <w:rPr>
          <w:rFonts w:ascii="Segoe UI" w:eastAsia="Times New Roman" w:hAnsi="Segoe UI" w:cs="Segoe UI"/>
          <w:b/>
          <w:bCs/>
          <w:color w:val="212121"/>
          <w:sz w:val="24"/>
          <w:szCs w:val="24"/>
        </w:rPr>
        <w:t>Study design: </w:t>
      </w:r>
      <w:r w:rsidRPr="00CC499E">
        <w:rPr>
          <w:rFonts w:ascii="Segoe UI" w:eastAsia="Times New Roman" w:hAnsi="Segoe UI" w:cs="Segoe UI"/>
          <w:color w:val="212121"/>
          <w:sz w:val="24"/>
          <w:szCs w:val="24"/>
        </w:rPr>
        <w:t>Prospective case series.</w:t>
      </w:r>
    </w:p>
    <w:p w14:paraId="0621BEB7" w14:textId="77777777" w:rsidR="00CC499E" w:rsidRPr="00CC499E" w:rsidRDefault="00CC499E" w:rsidP="00CC499E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121"/>
          <w:sz w:val="24"/>
          <w:szCs w:val="24"/>
        </w:rPr>
      </w:pPr>
      <w:r w:rsidRPr="00CC499E">
        <w:rPr>
          <w:rFonts w:ascii="Segoe UI" w:eastAsia="Times New Roman" w:hAnsi="Segoe UI" w:cs="Segoe UI"/>
          <w:b/>
          <w:bCs/>
          <w:color w:val="212121"/>
          <w:sz w:val="24"/>
          <w:szCs w:val="24"/>
        </w:rPr>
        <w:t>Objectives: </w:t>
      </w:r>
      <w:r w:rsidRPr="00CC499E">
        <w:rPr>
          <w:rFonts w:ascii="Segoe UI" w:eastAsia="Times New Roman" w:hAnsi="Segoe UI" w:cs="Segoe UI"/>
          <w:color w:val="212121"/>
          <w:sz w:val="24"/>
          <w:szCs w:val="24"/>
        </w:rPr>
        <w:t xml:space="preserve">Male infertility is a common sequela of spinal cord injury (SCI). Fatherhood is a goal in this group of young patients; however, most are </w:t>
      </w:r>
      <w:proofErr w:type="spellStart"/>
      <w:r w:rsidRPr="00CC499E">
        <w:rPr>
          <w:rFonts w:ascii="Segoe UI" w:eastAsia="Times New Roman" w:hAnsi="Segoe UI" w:cs="Segoe UI"/>
          <w:color w:val="212121"/>
          <w:sz w:val="24"/>
          <w:szCs w:val="24"/>
        </w:rPr>
        <w:t>anejaculatory</w:t>
      </w:r>
      <w:proofErr w:type="spellEnd"/>
      <w:r w:rsidRPr="00CC499E">
        <w:rPr>
          <w:rFonts w:ascii="Segoe UI" w:eastAsia="Times New Roman" w:hAnsi="Segoe UI" w:cs="Segoe UI"/>
          <w:color w:val="212121"/>
          <w:sz w:val="24"/>
          <w:szCs w:val="24"/>
        </w:rPr>
        <w:t>. Penile vibratory stimulation is recommended as the first line of treatment for this condition. Our study evaluated the safety and efficacy of a new device designed to induce ejaculation in these patients.</w:t>
      </w:r>
    </w:p>
    <w:p w14:paraId="579E13BF" w14:textId="77777777" w:rsidR="00CC499E" w:rsidRPr="00CC499E" w:rsidRDefault="00CC499E" w:rsidP="00CC499E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121"/>
          <w:sz w:val="24"/>
          <w:szCs w:val="24"/>
        </w:rPr>
      </w:pPr>
      <w:r w:rsidRPr="00CC499E">
        <w:rPr>
          <w:rFonts w:ascii="Segoe UI" w:eastAsia="Times New Roman" w:hAnsi="Segoe UI" w:cs="Segoe UI"/>
          <w:b/>
          <w:bCs/>
          <w:color w:val="212121"/>
          <w:sz w:val="24"/>
          <w:szCs w:val="24"/>
        </w:rPr>
        <w:t>Setting: </w:t>
      </w:r>
      <w:r w:rsidRPr="00CC499E">
        <w:rPr>
          <w:rFonts w:ascii="Segoe UI" w:eastAsia="Times New Roman" w:hAnsi="Segoe UI" w:cs="Segoe UI"/>
          <w:color w:val="212121"/>
          <w:sz w:val="24"/>
          <w:szCs w:val="24"/>
        </w:rPr>
        <w:t>The Miami Project to Cure Paralysis, Miami, FL, USA.</w:t>
      </w:r>
    </w:p>
    <w:p w14:paraId="6668791A" w14:textId="77777777" w:rsidR="00CC499E" w:rsidRPr="00CC499E" w:rsidRDefault="00CC499E" w:rsidP="00CC499E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121"/>
          <w:sz w:val="24"/>
          <w:szCs w:val="24"/>
        </w:rPr>
      </w:pPr>
      <w:r w:rsidRPr="00CC499E">
        <w:rPr>
          <w:rFonts w:ascii="Segoe UI" w:eastAsia="Times New Roman" w:hAnsi="Segoe UI" w:cs="Segoe UI"/>
          <w:b/>
          <w:bCs/>
          <w:color w:val="212121"/>
          <w:sz w:val="24"/>
          <w:szCs w:val="24"/>
        </w:rPr>
        <w:t>Methods: </w:t>
      </w:r>
      <w:r w:rsidRPr="00CC499E">
        <w:rPr>
          <w:rFonts w:ascii="Segoe UI" w:eastAsia="Times New Roman" w:hAnsi="Segoe UI" w:cs="Segoe UI"/>
          <w:color w:val="212121"/>
          <w:sz w:val="24"/>
          <w:szCs w:val="24"/>
        </w:rPr>
        <w:t>The Viberect-X3 (</w:t>
      </w:r>
      <w:proofErr w:type="spellStart"/>
      <w:r w:rsidRPr="00CC499E">
        <w:rPr>
          <w:rFonts w:ascii="Segoe UI" w:eastAsia="Times New Roman" w:hAnsi="Segoe UI" w:cs="Segoe UI"/>
          <w:color w:val="212121"/>
          <w:sz w:val="24"/>
          <w:szCs w:val="24"/>
        </w:rPr>
        <w:t>Reflexonic</w:t>
      </w:r>
      <w:proofErr w:type="spellEnd"/>
      <w:r w:rsidRPr="00CC499E">
        <w:rPr>
          <w:rFonts w:ascii="Segoe UI" w:eastAsia="Times New Roman" w:hAnsi="Segoe UI" w:cs="Segoe UI"/>
          <w:color w:val="212121"/>
          <w:sz w:val="24"/>
          <w:szCs w:val="24"/>
        </w:rPr>
        <w:t xml:space="preserve">, Frederick, MD, USA) was applied to 30 consecutive </w:t>
      </w:r>
      <w:proofErr w:type="spellStart"/>
      <w:r w:rsidRPr="00CC499E">
        <w:rPr>
          <w:rFonts w:ascii="Segoe UI" w:eastAsia="Times New Roman" w:hAnsi="Segoe UI" w:cs="Segoe UI"/>
          <w:color w:val="212121"/>
          <w:sz w:val="24"/>
          <w:szCs w:val="24"/>
        </w:rPr>
        <w:t>anejaculatory</w:t>
      </w:r>
      <w:proofErr w:type="spellEnd"/>
      <w:r w:rsidRPr="00CC499E">
        <w:rPr>
          <w:rFonts w:ascii="Segoe UI" w:eastAsia="Times New Roman" w:hAnsi="Segoe UI" w:cs="Segoe UI"/>
          <w:color w:val="212121"/>
          <w:sz w:val="24"/>
          <w:szCs w:val="24"/>
        </w:rPr>
        <w:t xml:space="preserve"> men with SCI whose level of injury was T10 and rostral.</w:t>
      </w:r>
    </w:p>
    <w:p w14:paraId="50FAB7CE" w14:textId="77777777" w:rsidR="00CC499E" w:rsidRPr="00CC499E" w:rsidRDefault="00CC499E" w:rsidP="00CC499E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121"/>
          <w:sz w:val="24"/>
          <w:szCs w:val="24"/>
        </w:rPr>
      </w:pPr>
      <w:r w:rsidRPr="00CC499E">
        <w:rPr>
          <w:rFonts w:ascii="Segoe UI" w:eastAsia="Times New Roman" w:hAnsi="Segoe UI" w:cs="Segoe UI"/>
          <w:b/>
          <w:bCs/>
          <w:color w:val="212121"/>
          <w:sz w:val="24"/>
          <w:szCs w:val="24"/>
        </w:rPr>
        <w:t>Results: </w:t>
      </w:r>
      <w:r w:rsidRPr="00CC499E">
        <w:rPr>
          <w:rFonts w:ascii="Segoe UI" w:eastAsia="Times New Roman" w:hAnsi="Segoe UI" w:cs="Segoe UI"/>
          <w:color w:val="212121"/>
          <w:sz w:val="24"/>
          <w:szCs w:val="24"/>
        </w:rPr>
        <w:t>The ejaculatory success was 77% (23/30). No adverse events occurred, and there were no malfunctions of the device.</w:t>
      </w:r>
    </w:p>
    <w:p w14:paraId="3D6A401D" w14:textId="77777777" w:rsidR="00CC499E" w:rsidRPr="00CC499E" w:rsidRDefault="00CC499E" w:rsidP="00CC499E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121"/>
          <w:sz w:val="24"/>
          <w:szCs w:val="24"/>
        </w:rPr>
      </w:pPr>
      <w:r w:rsidRPr="00CC499E">
        <w:rPr>
          <w:rFonts w:ascii="Segoe UI" w:eastAsia="Times New Roman" w:hAnsi="Segoe UI" w:cs="Segoe UI"/>
          <w:b/>
          <w:bCs/>
          <w:color w:val="212121"/>
          <w:sz w:val="24"/>
          <w:szCs w:val="24"/>
        </w:rPr>
        <w:t>Conclusion: </w:t>
      </w:r>
      <w:r w:rsidRPr="00CC499E">
        <w:rPr>
          <w:rFonts w:ascii="Segoe UI" w:eastAsia="Times New Roman" w:hAnsi="Segoe UI" w:cs="Segoe UI"/>
          <w:color w:val="212121"/>
          <w:sz w:val="24"/>
          <w:szCs w:val="24"/>
        </w:rPr>
        <w:t>In this first report on the efficacy of the Viberect-X3 for treatment of anejaculation in men with SCI, we conclude that the device is safe and effective for inducing ejaculation in men with SCI. Recommendation of the Viberect-X3 versus other devices intended for this purpose should not be made until randomized controlled trials are performed.</w:t>
      </w:r>
    </w:p>
    <w:p w14:paraId="560327F0" w14:textId="77777777" w:rsidR="00630A22" w:rsidRDefault="00630A22"/>
    <w:sectPr w:rsidR="00630A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erriweather">
    <w:charset w:val="00"/>
    <w:family w:val="auto"/>
    <w:pitch w:val="variable"/>
    <w:sig w:usb0="20000207" w:usb1="00000002" w:usb2="00000000" w:usb3="00000000" w:csb0="000001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84B93"/>
    <w:multiLevelType w:val="multilevel"/>
    <w:tmpl w:val="2F08C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09F0F02"/>
    <w:multiLevelType w:val="hybridMultilevel"/>
    <w:tmpl w:val="F1E0C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BC7752"/>
    <w:multiLevelType w:val="hybridMultilevel"/>
    <w:tmpl w:val="B5A61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F74B80"/>
    <w:multiLevelType w:val="hybridMultilevel"/>
    <w:tmpl w:val="89FAE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99E"/>
    <w:rsid w:val="00630A22"/>
    <w:rsid w:val="00CC4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87650B"/>
  <w15:chartTrackingRefBased/>
  <w15:docId w15:val="{A0B0E51E-8823-4104-8D12-4E4059C36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C49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CC499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C499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CC499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uthors-list-item">
    <w:name w:val="authors-list-item"/>
    <w:basedOn w:val="DefaultParagraphFont"/>
    <w:rsid w:val="00CC499E"/>
  </w:style>
  <w:style w:type="character" w:styleId="Hyperlink">
    <w:name w:val="Hyperlink"/>
    <w:basedOn w:val="DefaultParagraphFont"/>
    <w:uiPriority w:val="99"/>
    <w:semiHidden/>
    <w:unhideWhenUsed/>
    <w:rsid w:val="00CC499E"/>
    <w:rPr>
      <w:color w:val="0000FF"/>
      <w:u w:val="single"/>
    </w:rPr>
  </w:style>
  <w:style w:type="character" w:customStyle="1" w:styleId="author-sup-separator">
    <w:name w:val="author-sup-separator"/>
    <w:basedOn w:val="DefaultParagraphFont"/>
    <w:rsid w:val="00CC499E"/>
  </w:style>
  <w:style w:type="character" w:customStyle="1" w:styleId="comma">
    <w:name w:val="comma"/>
    <w:basedOn w:val="DefaultParagraphFont"/>
    <w:rsid w:val="00CC499E"/>
  </w:style>
  <w:style w:type="character" w:customStyle="1" w:styleId="title">
    <w:name w:val="title"/>
    <w:basedOn w:val="DefaultParagraphFont"/>
    <w:rsid w:val="00CC499E"/>
  </w:style>
  <w:style w:type="character" w:customStyle="1" w:styleId="identifier">
    <w:name w:val="identifier"/>
    <w:basedOn w:val="DefaultParagraphFont"/>
    <w:rsid w:val="00CC499E"/>
  </w:style>
  <w:style w:type="character" w:customStyle="1" w:styleId="id-label">
    <w:name w:val="id-label"/>
    <w:basedOn w:val="DefaultParagraphFont"/>
    <w:rsid w:val="00CC499E"/>
  </w:style>
  <w:style w:type="character" w:styleId="Strong">
    <w:name w:val="Strong"/>
    <w:basedOn w:val="DefaultParagraphFont"/>
    <w:uiPriority w:val="22"/>
    <w:qFormat/>
    <w:rsid w:val="00CC499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C4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C49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168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15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98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75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11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3051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83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1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ubmed.ncbi.nlm.nih.gov/25082380/" TargetMode="External"/><Relationship Id="rId13" Type="http://schemas.openxmlformats.org/officeDocument/2006/relationships/hyperlink" Target="https://pubmed.ncbi.nlm.nih.gov/?term=Lynne+CM&amp;cauthor_id=25082380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ubmed.ncbi.nlm.nih.gov/?term=Jenkins+LC&amp;cauthor_id=25082380" TargetMode="External"/><Relationship Id="rId12" Type="http://schemas.openxmlformats.org/officeDocument/2006/relationships/hyperlink" Target="https://pubmed.ncbi.nlm.nih.gov/25082380/" TargetMode="External"/><Relationship Id="rId17" Type="http://schemas.openxmlformats.org/officeDocument/2006/relationships/hyperlink" Target="https://doi.org/10.1038/sc.2014.110" TargetMode="External"/><Relationship Id="rId2" Type="http://schemas.openxmlformats.org/officeDocument/2006/relationships/styles" Target="styles.xml"/><Relationship Id="rId16" Type="http://schemas.openxmlformats.org/officeDocument/2006/relationships/hyperlink" Target="https://pubmed.ncbi.nlm.nih.gov/25082380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pubmed.ncbi.nlm.nih.gov/25082380/" TargetMode="External"/><Relationship Id="rId11" Type="http://schemas.openxmlformats.org/officeDocument/2006/relationships/hyperlink" Target="https://pubmed.ncbi.nlm.nih.gov/?term=Aballa+TC&amp;cauthor_id=25082380" TargetMode="External"/><Relationship Id="rId5" Type="http://schemas.openxmlformats.org/officeDocument/2006/relationships/hyperlink" Target="https://pubmed.ncbi.nlm.nih.gov/?term=Castle+SM&amp;cauthor_id=25082380" TargetMode="External"/><Relationship Id="rId15" Type="http://schemas.openxmlformats.org/officeDocument/2006/relationships/hyperlink" Target="https://pubmed.ncbi.nlm.nih.gov/?term=Brackett+NL&amp;cauthor_id=25082380" TargetMode="External"/><Relationship Id="rId10" Type="http://schemas.openxmlformats.org/officeDocument/2006/relationships/hyperlink" Target="https://pubmed.ncbi.nlm.nih.gov/25082380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pubmed.ncbi.nlm.nih.gov/?term=Ibrahim+E&amp;cauthor_id=25082380" TargetMode="External"/><Relationship Id="rId14" Type="http://schemas.openxmlformats.org/officeDocument/2006/relationships/hyperlink" Target="https://pubmed.ncbi.nlm.nih.gov/2508238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450</Words>
  <Characters>2571</Characters>
  <Application>Microsoft Office Word</Application>
  <DocSecurity>0</DocSecurity>
  <Lines>21</Lines>
  <Paragraphs>6</Paragraphs>
  <ScaleCrop>false</ScaleCrop>
  <Company/>
  <LinksUpToDate>false</LinksUpToDate>
  <CharactersWithSpaces>3015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Patti Smith</dc:creator>
  <cp:keywords/>
  <dc:description/>
  <cp:lastModifiedBy>Patti Smith</cp:lastModifiedBy>
  <cp:revision>1</cp:revision>
  <dcterms:created xsi:type="dcterms:W3CDTF">2021-09-20T19:47:00Z</dcterms:created>
  <dcterms:modified xsi:type="dcterms:W3CDTF">2021-09-20T19:49:00Z</dcterms:modified>
</cp:coreProperties>
</file>